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D75" w:rsidRPr="00995D75" w:rsidRDefault="00995D75" w:rsidP="00995D75">
      <w:pPr>
        <w:rPr>
          <w:rFonts w:ascii="Arial" w:hAnsi="Arial" w:cs="Arial"/>
          <w:color w:val="000000"/>
          <w:sz w:val="22"/>
          <w:shd w:val="clear" w:color="auto" w:fill="FFFFFF"/>
        </w:rPr>
      </w:pPr>
      <w:r w:rsidRPr="00995D75">
        <w:rPr>
          <w:rFonts w:ascii="Arial" w:hAnsi="Arial" w:cs="Arial"/>
          <w:color w:val="000000"/>
          <w:sz w:val="22"/>
          <w:shd w:val="clear" w:color="auto" w:fill="FFFFFF"/>
        </w:rPr>
        <w:t>Ten-eleven translocation (Tet) demethylases mediate peripheral B cell tolerance</w:t>
      </w:r>
    </w:p>
    <w:p w:rsidR="00995D75" w:rsidRDefault="00995D75">
      <w:pPr>
        <w:rPr>
          <w:rFonts w:ascii="Arial" w:hAnsi="Arial" w:cs="Arial"/>
          <w:color w:val="000000"/>
          <w:shd w:val="clear" w:color="auto" w:fill="FFFFFF"/>
        </w:rPr>
      </w:pPr>
    </w:p>
    <w:p w:rsidR="006A6A5E" w:rsidRPr="00995D75" w:rsidRDefault="006A6A5E">
      <w:pPr>
        <w:rPr>
          <w:rFonts w:ascii="Arial" w:hAnsi="Arial" w:cs="Arial" w:hint="eastAsia"/>
          <w:color w:val="000000"/>
          <w:shd w:val="clear" w:color="auto" w:fill="FFFFFF"/>
        </w:rPr>
      </w:pPr>
    </w:p>
    <w:p w:rsidR="00995D75" w:rsidRDefault="00995D7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 w:hint="eastAsia"/>
          <w:color w:val="000000"/>
          <w:shd w:val="clear" w:color="auto" w:fill="FFFFFF"/>
        </w:rPr>
        <w:t>S</w:t>
      </w:r>
      <w:r>
        <w:rPr>
          <w:rFonts w:ascii="Arial" w:hAnsi="Arial" w:cs="Arial"/>
          <w:color w:val="000000"/>
          <w:shd w:val="clear" w:color="auto" w:fill="FFFFFF"/>
        </w:rPr>
        <w:t>hinya Tanaka, Ph.D.</w:t>
      </w:r>
    </w:p>
    <w:p w:rsidR="00995D75" w:rsidRPr="00995D75" w:rsidRDefault="00995D75" w:rsidP="00995D75">
      <w:pPr>
        <w:rPr>
          <w:rFonts w:ascii="Arial" w:hAnsi="Arial" w:cs="Arial"/>
          <w:color w:val="000000"/>
          <w:shd w:val="clear" w:color="auto" w:fill="FFFFFF"/>
        </w:rPr>
      </w:pPr>
      <w:r w:rsidRPr="00995D75">
        <w:rPr>
          <w:rFonts w:ascii="Arial" w:hAnsi="Arial" w:cs="Arial"/>
          <w:color w:val="000000"/>
          <w:shd w:val="clear" w:color="auto" w:fill="FFFFFF"/>
        </w:rPr>
        <w:t>Division of Immunology and Genome Biology,</w:t>
      </w:r>
      <w:r w:rsidRPr="00995D75">
        <w:rPr>
          <w:rFonts w:ascii="Arial" w:hAnsi="Arial" w:cs="Arial"/>
          <w:color w:val="000000"/>
          <w:shd w:val="clear" w:color="auto" w:fill="FFFFFF"/>
        </w:rPr>
        <w:br/>
        <w:t>Department of Molecular Genetics,</w:t>
      </w:r>
      <w:r w:rsidRPr="00995D75">
        <w:rPr>
          <w:rFonts w:ascii="Arial" w:hAnsi="Arial" w:cs="Arial"/>
          <w:color w:val="000000"/>
          <w:shd w:val="clear" w:color="auto" w:fill="FFFFFF"/>
        </w:rPr>
        <w:br/>
        <w:t>Medical Institute of Bioregulation (MIB), Kyushu University</w:t>
      </w:r>
    </w:p>
    <w:p w:rsidR="00995D75" w:rsidRPr="00995D75" w:rsidRDefault="00995D75">
      <w:pPr>
        <w:rPr>
          <w:rFonts w:ascii="Arial" w:hAnsi="Arial" w:cs="Arial" w:hint="eastAsia"/>
          <w:color w:val="000000"/>
          <w:shd w:val="clear" w:color="auto" w:fill="FFFFFF"/>
        </w:rPr>
      </w:pPr>
    </w:p>
    <w:p w:rsidR="00504D10" w:rsidRPr="0012762E" w:rsidRDefault="00504D10">
      <w:pPr>
        <w:rPr>
          <w:rFonts w:ascii="Arial" w:hAnsi="Arial" w:cs="Arial" w:hint="eastAsia"/>
          <w:color w:val="000000"/>
          <w:shd w:val="clear" w:color="auto" w:fill="FFFFFF"/>
        </w:rPr>
      </w:pPr>
    </w:p>
    <w:p w:rsidR="00504D10" w:rsidRPr="0081709B" w:rsidRDefault="00995D75" w:rsidP="00504D10">
      <w:pPr>
        <w:rPr>
          <w:rFonts w:ascii="Arial" w:eastAsia="ＭＳ 明朝" w:hAnsi="Arial" w:cs="Arial"/>
          <w:color w:val="000000"/>
          <w:shd w:val="clear" w:color="auto" w:fill="FFFFFF"/>
        </w:rPr>
      </w:pPr>
      <w:r w:rsidRPr="00995D75">
        <w:rPr>
          <w:rFonts w:ascii="Arial" w:hAnsi="Arial" w:cs="Arial"/>
          <w:color w:val="000000"/>
          <w:szCs w:val="21"/>
        </w:rPr>
        <w:t>Break of immunological tolerance results in autoimmunity. Especially, loss of peripheral tolerance is a critical step.</w:t>
      </w:r>
      <w:r w:rsidR="006D5534">
        <w:rPr>
          <w:rFonts w:ascii="Arial" w:hAnsi="Arial" w:cs="Arial"/>
          <w:color w:val="000000"/>
          <w:szCs w:val="21"/>
        </w:rPr>
        <w:t xml:space="preserve"> 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>3-10% o</w:t>
      </w:r>
      <w:r w:rsidR="006D5534">
        <w:rPr>
          <w:rFonts w:ascii="Arial" w:eastAsia="ＭＳ 明朝" w:hAnsi="Arial" w:cs="Arial"/>
          <w:color w:val="000000"/>
          <w:shd w:val="clear" w:color="auto" w:fill="FFFFFF"/>
        </w:rPr>
        <w:t xml:space="preserve">f </w:t>
      </w:r>
      <w:r w:rsidR="009173E7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B </w:t>
      </w:r>
      <w:r w:rsidR="00C65052" w:rsidRPr="0012762E">
        <w:rPr>
          <w:rFonts w:ascii="Arial" w:eastAsia="ＭＳ 明朝" w:hAnsi="Arial" w:cs="Arial"/>
          <w:color w:val="000000"/>
          <w:shd w:val="clear" w:color="auto" w:fill="FFFFFF"/>
        </w:rPr>
        <w:t>cells</w:t>
      </w:r>
      <w:r w:rsidR="006D5534">
        <w:rPr>
          <w:rFonts w:ascii="Arial" w:eastAsia="ＭＳ 明朝" w:hAnsi="Arial" w:cs="Arial"/>
          <w:color w:val="000000"/>
          <w:shd w:val="clear" w:color="auto" w:fill="FFFFFF"/>
        </w:rPr>
        <w:t xml:space="preserve"> at peripheral lymphoid organs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</w:t>
      </w:r>
      <w:r w:rsidR="00C65052" w:rsidRPr="0012762E">
        <w:rPr>
          <w:rFonts w:ascii="Arial" w:eastAsia="ＭＳ 明朝" w:hAnsi="Arial" w:cs="Arial"/>
          <w:color w:val="000000"/>
          <w:shd w:val="clear" w:color="auto" w:fill="FFFFFF"/>
        </w:rPr>
        <w:t>has potential to be activated by self</w:t>
      </w:r>
      <w:r w:rsidR="007E3EEB" w:rsidRPr="0012762E">
        <w:rPr>
          <w:rFonts w:ascii="Arial" w:eastAsia="ＭＳ 明朝" w:hAnsi="Arial" w:cs="Arial"/>
          <w:color w:val="000000"/>
          <w:shd w:val="clear" w:color="auto" w:fill="FFFFFF"/>
        </w:rPr>
        <w:t>-</w:t>
      </w:r>
      <w:r w:rsidR="00C65052" w:rsidRPr="0012762E">
        <w:rPr>
          <w:rFonts w:ascii="Arial" w:eastAsia="ＭＳ 明朝" w:hAnsi="Arial" w:cs="Arial"/>
          <w:color w:val="000000"/>
          <w:shd w:val="clear" w:color="auto" w:fill="FFFFFF"/>
        </w:rPr>
        <w:t>proteins (self-reactive)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</w:t>
      </w:r>
      <w:r w:rsidR="00C65052" w:rsidRPr="0012762E">
        <w:rPr>
          <w:rFonts w:ascii="Arial" w:eastAsia="ＭＳ 明朝" w:hAnsi="Arial" w:cs="Arial"/>
          <w:color w:val="000000"/>
          <w:shd w:val="clear" w:color="auto" w:fill="FFFFFF"/>
        </w:rPr>
        <w:t>but</w:t>
      </w:r>
      <w:r w:rsidR="00907CDA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are inactivated by a mechanism called peripheral tolerance. </w:t>
      </w:r>
      <w:r w:rsidR="00531380" w:rsidRPr="0012762E">
        <w:rPr>
          <w:rFonts w:ascii="Arial" w:eastAsia="ＭＳ 明朝" w:hAnsi="Arial" w:cs="Arial"/>
          <w:color w:val="000000"/>
          <w:shd w:val="clear" w:color="auto" w:fill="FFFFFF"/>
        </w:rPr>
        <w:t>In case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, </w:t>
      </w:r>
      <w:r w:rsidR="007978CF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the </w:t>
      </w:r>
      <w:r w:rsidR="00531380" w:rsidRPr="0012762E">
        <w:rPr>
          <w:rFonts w:ascii="Arial" w:eastAsia="ＭＳ 明朝" w:hAnsi="Arial" w:cs="Arial"/>
          <w:color w:val="000000"/>
          <w:shd w:val="clear" w:color="auto" w:fill="FFFFFF"/>
        </w:rPr>
        <w:t>tole</w:t>
      </w:r>
      <w:r w:rsidR="007978CF" w:rsidRPr="0012762E">
        <w:rPr>
          <w:rFonts w:ascii="Arial" w:eastAsia="ＭＳ 明朝" w:hAnsi="Arial" w:cs="Arial"/>
          <w:color w:val="000000"/>
          <w:shd w:val="clear" w:color="auto" w:fill="FFFFFF"/>
        </w:rPr>
        <w:t>rance is broken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>,</w:t>
      </w:r>
      <w:r w:rsidR="009F4CE5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it </w:t>
      </w:r>
      <w:r w:rsidR="00C65052" w:rsidRPr="0012762E">
        <w:rPr>
          <w:rFonts w:ascii="Arial" w:eastAsia="ＭＳ 明朝" w:hAnsi="Arial" w:cs="Arial"/>
          <w:color w:val="000000"/>
          <w:shd w:val="clear" w:color="auto" w:fill="FFFFFF"/>
        </w:rPr>
        <w:t>allow</w:t>
      </w:r>
      <w:r w:rsidR="007E3EEB" w:rsidRPr="0012762E">
        <w:rPr>
          <w:rFonts w:ascii="Arial" w:eastAsia="ＭＳ 明朝" w:hAnsi="Arial" w:cs="Arial"/>
          <w:color w:val="000000"/>
          <w:shd w:val="clear" w:color="auto" w:fill="FFFFFF"/>
        </w:rPr>
        <w:t>s</w:t>
      </w:r>
      <w:r w:rsidR="00C65052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self-reactive B cells to attack self, </w:t>
      </w:r>
      <w:r w:rsidR="00F80627">
        <w:rPr>
          <w:rFonts w:ascii="Arial" w:eastAsia="ＭＳ 明朝" w:hAnsi="Arial" w:cs="Arial"/>
          <w:color w:val="000000"/>
          <w:shd w:val="clear" w:color="auto" w:fill="FFFFFF"/>
        </w:rPr>
        <w:t>resulting</w:t>
      </w:r>
      <w:r w:rsidR="00C65052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</w:t>
      </w:r>
      <w:r w:rsidR="00F80627">
        <w:rPr>
          <w:rFonts w:ascii="Arial" w:eastAsia="ＭＳ 明朝" w:hAnsi="Arial" w:cs="Arial"/>
          <w:color w:val="000000"/>
          <w:shd w:val="clear" w:color="auto" w:fill="FFFFFF"/>
        </w:rPr>
        <w:t>in</w:t>
      </w:r>
      <w:r w:rsidR="00C65052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autoimmunity</w:t>
      </w:r>
      <w:r w:rsidR="007A79A3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. 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However, </w:t>
      </w:r>
      <w:r w:rsidR="00947A9C" w:rsidRPr="0012762E">
        <w:rPr>
          <w:rFonts w:ascii="Arial" w:eastAsia="ＭＳ 明朝" w:hAnsi="Arial" w:cs="Arial"/>
          <w:color w:val="000000"/>
          <w:shd w:val="clear" w:color="auto" w:fill="FFFFFF"/>
        </w:rPr>
        <w:t>the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molecular mechanism</w:t>
      </w:r>
      <w:r w:rsidR="007E3EEB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of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tolerance has been</w:t>
      </w:r>
      <w:r w:rsidR="007E3EEB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largely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un</w:t>
      </w:r>
      <w:r w:rsidR="00C7752B">
        <w:rPr>
          <w:rFonts w:ascii="Arial" w:eastAsia="ＭＳ 明朝" w:hAnsi="Arial" w:cs="Arial"/>
          <w:color w:val="000000"/>
          <w:shd w:val="clear" w:color="auto" w:fill="FFFFFF"/>
        </w:rPr>
        <w:t>known</w:t>
      </w:r>
      <w:bookmarkStart w:id="0" w:name="_GoBack"/>
      <w:bookmarkEnd w:id="0"/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>. Ten-eleven translocation (Tet) DNA demethylase play a pleiotropic role in multiple biological events and suggested to be implicated with autoimmune diseases. However, role of Tet</w:t>
      </w:r>
      <w:r w:rsidR="001F029A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in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</w:t>
      </w:r>
      <w:r w:rsidR="001F029A" w:rsidRPr="0012762E">
        <w:rPr>
          <w:rFonts w:ascii="Arial" w:eastAsia="ＭＳ 明朝" w:hAnsi="Arial" w:cs="Arial"/>
          <w:color w:val="000000"/>
          <w:shd w:val="clear" w:color="auto" w:fill="FFFFFF"/>
        </w:rPr>
        <w:t>self</w:t>
      </w:r>
      <w:r w:rsidR="00531380" w:rsidRPr="0012762E">
        <w:rPr>
          <w:rFonts w:ascii="Arial" w:eastAsia="ＭＳ 明朝" w:hAnsi="Arial" w:cs="Arial"/>
          <w:color w:val="000000"/>
          <w:shd w:val="clear" w:color="auto" w:fill="FFFFFF"/>
        </w:rPr>
        <w:t>-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>tolerance has been unknown. B cell-specific Tet2, Tet3 double knock out mice (here after Tet DKO) showed</w:t>
      </w:r>
      <w:r w:rsidR="005E2886">
        <w:rPr>
          <w:rFonts w:ascii="Arial" w:eastAsia="ＭＳ 明朝" w:hAnsi="Arial" w:cs="Arial"/>
          <w:color w:val="000000"/>
          <w:shd w:val="clear" w:color="auto" w:fill="FFFFFF"/>
        </w:rPr>
        <w:t xml:space="preserve"> aberrant activation of immune cells in secondary lymphoid organs and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manifestation of autoimmune diseases</w:t>
      </w:r>
      <w:r w:rsidR="005E2886">
        <w:rPr>
          <w:rFonts w:ascii="Arial" w:eastAsia="ＭＳ 明朝" w:hAnsi="Arial" w:cs="Arial"/>
          <w:color w:val="000000"/>
          <w:shd w:val="clear" w:color="auto" w:fill="FFFFFF"/>
        </w:rPr>
        <w:t xml:space="preserve"> such as production of autoantibody and cell-infiltration in non-lymphoid organs</w:t>
      </w:r>
      <w:r w:rsidR="00061FBA" w:rsidRPr="0012762E">
        <w:rPr>
          <w:rFonts w:ascii="Arial" w:eastAsia="ＭＳ 明朝" w:hAnsi="Arial" w:cs="Arial"/>
          <w:color w:val="000000"/>
          <w:shd w:val="clear" w:color="auto" w:fill="FFFFFF"/>
        </w:rPr>
        <w:t>.</w:t>
      </w:r>
      <w:r w:rsidR="005E2886">
        <w:rPr>
          <w:rFonts w:ascii="Arial" w:eastAsia="ＭＳ 明朝" w:hAnsi="Arial" w:cs="Arial"/>
          <w:color w:val="000000"/>
          <w:shd w:val="clear" w:color="auto" w:fill="FFFFFF"/>
        </w:rPr>
        <w:t xml:space="preserve"> Cell-depletion study demonstrated the requirement of T-B interaction </w:t>
      </w:r>
      <w:r w:rsidR="0081709B">
        <w:rPr>
          <w:rFonts w:ascii="Arial" w:eastAsia="ＭＳ 明朝" w:hAnsi="Arial" w:cs="Arial"/>
          <w:color w:val="000000"/>
          <w:shd w:val="clear" w:color="auto" w:fill="FFFFFF"/>
        </w:rPr>
        <w:t>for disease induction</w:t>
      </w:r>
      <w:r w:rsidR="005E2886">
        <w:rPr>
          <w:rFonts w:ascii="Arial" w:eastAsia="ＭＳ 明朝" w:hAnsi="Arial" w:cs="Arial"/>
          <w:color w:val="000000"/>
          <w:shd w:val="clear" w:color="auto" w:fill="FFFFFF"/>
        </w:rPr>
        <w:t>.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The gene expression analysis just before onset of </w:t>
      </w:r>
      <w:r w:rsidR="00531380" w:rsidRPr="0012762E">
        <w:rPr>
          <w:rFonts w:ascii="Arial" w:eastAsia="ＭＳ 明朝" w:hAnsi="Arial" w:cs="Arial"/>
          <w:color w:val="000000"/>
          <w:shd w:val="clear" w:color="auto" w:fill="FFFFFF"/>
        </w:rPr>
        <w:t>the disease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identified CD86 as an only costimulatory molecules whose expression was enhanced in Tet</w:t>
      </w:r>
      <w:r w:rsidR="0081709B">
        <w:rPr>
          <w:rFonts w:ascii="Arial" w:eastAsia="ＭＳ 明朝" w:hAnsi="Arial" w:cs="Arial"/>
          <w:color w:val="000000"/>
          <w:shd w:val="clear" w:color="auto" w:fill="FFFFFF"/>
        </w:rPr>
        <w:t xml:space="preserve"> DKO</w:t>
      </w:r>
      <w:r w:rsidR="003F23DF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>B cells.</w:t>
      </w:r>
      <w:r w:rsidR="00BD1226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>CD86 blocking</w:t>
      </w:r>
      <w:r w:rsidR="006D4DEF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partially reversed autoimmune condition, suggesting that CD86 is not sufficient but required for aberrant lymphocyte activation in the DKO mice. Furthermore, </w:t>
      </w:r>
      <w:r w:rsidR="0081709B">
        <w:rPr>
          <w:rFonts w:ascii="Arial" w:eastAsia="ＭＳ 明朝" w:hAnsi="Arial" w:cs="Arial"/>
          <w:color w:val="000000"/>
          <w:shd w:val="clear" w:color="auto" w:fill="FFFFFF"/>
        </w:rPr>
        <w:t xml:space="preserve">in a model for peripheral tolerance (MD4-HEL system), Tet DKO B cells survived efficiently with high expression of CD86, compared to control B cells, suggestive of peripheral tolerance break by loss of Tet in B cells. Mechanistically, </w:t>
      </w:r>
      <w:r w:rsidR="005563A1">
        <w:rPr>
          <w:rFonts w:ascii="Arial" w:eastAsia="ＭＳ 明朝" w:hAnsi="Arial" w:cs="Arial"/>
          <w:color w:val="000000"/>
          <w:shd w:val="clear" w:color="auto" w:fill="FFFFFF"/>
        </w:rPr>
        <w:t xml:space="preserve">DNA methylation does not seem to regulate CD86 expression by global analysis for DNA methylation. In contrast, </w:t>
      </w:r>
      <w:r w:rsidR="0081709B">
        <w:rPr>
          <w:rFonts w:ascii="Arial" w:eastAsia="ＭＳ 明朝" w:hAnsi="Arial" w:cs="Arial"/>
          <w:color w:val="000000"/>
          <w:shd w:val="clear" w:color="auto" w:fill="FFFFFF"/>
        </w:rPr>
        <w:t>loss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of Tet2/3 caused impaired accumulation of HDAC</w:t>
      </w:r>
      <w:r w:rsidR="0081709B">
        <w:rPr>
          <w:rFonts w:ascii="Arial" w:eastAsia="ＭＳ 明朝" w:hAnsi="Arial" w:cs="Arial"/>
          <w:color w:val="000000"/>
          <w:shd w:val="clear" w:color="auto" w:fill="FFFFFF"/>
        </w:rPr>
        <w:t>2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 </w:t>
      </w:r>
      <w:r w:rsidR="0081709B">
        <w:rPr>
          <w:rFonts w:ascii="Arial" w:eastAsia="ＭＳ 明朝" w:hAnsi="Arial" w:cs="Arial"/>
          <w:color w:val="000000"/>
          <w:shd w:val="clear" w:color="auto" w:fill="FFFFFF"/>
        </w:rPr>
        <w:t xml:space="preserve">and enhanced acetylated histone 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>on </w:t>
      </w:r>
      <w:r w:rsidR="00504D10" w:rsidRPr="0012762E">
        <w:rPr>
          <w:rFonts w:ascii="Arial" w:eastAsia="ＭＳ 明朝" w:hAnsi="Arial" w:cs="Arial"/>
          <w:i/>
          <w:iCs/>
          <w:color w:val="000000"/>
          <w:shd w:val="clear" w:color="auto" w:fill="FFFFFF"/>
        </w:rPr>
        <w:t>Cd86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 gene promoter. Taken together, Tet2/3 play a crucial role in maintenance of B cell tolerance through the </w:t>
      </w:r>
      <w:r w:rsidR="003B69D6" w:rsidRPr="0012762E">
        <w:rPr>
          <w:rFonts w:ascii="Arial" w:eastAsia="ＭＳ 明朝" w:hAnsi="Arial" w:cs="Arial"/>
          <w:color w:val="000000"/>
          <w:shd w:val="clear" w:color="auto" w:fill="FFFFFF"/>
        </w:rPr>
        <w:t xml:space="preserve">HDAC-mediated 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>epigenetic suppression of CD86 expression</w:t>
      </w:r>
      <w:r w:rsidR="0081709B">
        <w:rPr>
          <w:rFonts w:ascii="Arial" w:eastAsia="ＭＳ 明朝" w:hAnsi="Arial" w:cs="Arial"/>
          <w:color w:val="000000"/>
          <w:shd w:val="clear" w:color="auto" w:fill="FFFFFF"/>
        </w:rPr>
        <w:t xml:space="preserve"> and </w:t>
      </w:r>
      <w:r w:rsidR="007B2816">
        <w:rPr>
          <w:rFonts w:ascii="Arial" w:eastAsia="ＭＳ 明朝" w:hAnsi="Arial" w:cs="Arial"/>
          <w:color w:val="000000"/>
          <w:shd w:val="clear" w:color="auto" w:fill="FFFFFF"/>
        </w:rPr>
        <w:t xml:space="preserve">B </w:t>
      </w:r>
      <w:r w:rsidR="0081709B">
        <w:rPr>
          <w:rFonts w:ascii="Arial" w:eastAsia="ＭＳ 明朝" w:hAnsi="Arial" w:cs="Arial"/>
          <w:color w:val="000000"/>
          <w:shd w:val="clear" w:color="auto" w:fill="FFFFFF"/>
        </w:rPr>
        <w:t>cell-survival</w:t>
      </w:r>
      <w:r w:rsidR="00504D10" w:rsidRPr="0012762E">
        <w:rPr>
          <w:rFonts w:ascii="Arial" w:eastAsia="ＭＳ 明朝" w:hAnsi="Arial" w:cs="Arial"/>
          <w:color w:val="000000"/>
          <w:shd w:val="clear" w:color="auto" w:fill="FFFFFF"/>
        </w:rPr>
        <w:t>. </w:t>
      </w:r>
    </w:p>
    <w:p w:rsidR="00504D10" w:rsidRPr="0012762E" w:rsidRDefault="00504D10">
      <w:pPr>
        <w:rPr>
          <w:rFonts w:ascii="Arial" w:hAnsi="Arial" w:cs="Arial"/>
          <w:color w:val="000000"/>
          <w:shd w:val="clear" w:color="auto" w:fill="FFFFFF"/>
        </w:rPr>
      </w:pPr>
    </w:p>
    <w:sectPr w:rsidR="00504D10" w:rsidRPr="00127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05E" w:rsidRDefault="00E1705E" w:rsidP="00557704">
      <w:r>
        <w:separator/>
      </w:r>
    </w:p>
  </w:endnote>
  <w:endnote w:type="continuationSeparator" w:id="0">
    <w:p w:rsidR="00E1705E" w:rsidRDefault="00E1705E" w:rsidP="0055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05E" w:rsidRDefault="00E1705E" w:rsidP="00557704">
      <w:r>
        <w:separator/>
      </w:r>
    </w:p>
  </w:footnote>
  <w:footnote w:type="continuationSeparator" w:id="0">
    <w:p w:rsidR="00E1705E" w:rsidRDefault="00E1705E" w:rsidP="00557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8B"/>
    <w:rsid w:val="00004F3C"/>
    <w:rsid w:val="00061FBA"/>
    <w:rsid w:val="0012762E"/>
    <w:rsid w:val="00180302"/>
    <w:rsid w:val="001F029A"/>
    <w:rsid w:val="001F080C"/>
    <w:rsid w:val="00245F0E"/>
    <w:rsid w:val="003B69D6"/>
    <w:rsid w:val="003F23DF"/>
    <w:rsid w:val="00504D10"/>
    <w:rsid w:val="00531380"/>
    <w:rsid w:val="005563A1"/>
    <w:rsid w:val="00557704"/>
    <w:rsid w:val="005E2886"/>
    <w:rsid w:val="0067723E"/>
    <w:rsid w:val="0069126C"/>
    <w:rsid w:val="006A0BFE"/>
    <w:rsid w:val="006A6A5E"/>
    <w:rsid w:val="006D1B42"/>
    <w:rsid w:val="006D4DEF"/>
    <w:rsid w:val="006D5534"/>
    <w:rsid w:val="00741B0D"/>
    <w:rsid w:val="007978CF"/>
    <w:rsid w:val="007A79A3"/>
    <w:rsid w:val="007B2816"/>
    <w:rsid w:val="007E3EEB"/>
    <w:rsid w:val="0081709B"/>
    <w:rsid w:val="00887692"/>
    <w:rsid w:val="008E5C31"/>
    <w:rsid w:val="00907CDA"/>
    <w:rsid w:val="00915A96"/>
    <w:rsid w:val="009173E7"/>
    <w:rsid w:val="00947A9C"/>
    <w:rsid w:val="00995D75"/>
    <w:rsid w:val="009F4CE5"/>
    <w:rsid w:val="00B139E9"/>
    <w:rsid w:val="00B30381"/>
    <w:rsid w:val="00B52819"/>
    <w:rsid w:val="00B94D8A"/>
    <w:rsid w:val="00BD1226"/>
    <w:rsid w:val="00C30584"/>
    <w:rsid w:val="00C55EFB"/>
    <w:rsid w:val="00C65052"/>
    <w:rsid w:val="00C7752B"/>
    <w:rsid w:val="00CC5036"/>
    <w:rsid w:val="00D90DEE"/>
    <w:rsid w:val="00DA3E8B"/>
    <w:rsid w:val="00DD3857"/>
    <w:rsid w:val="00E1705E"/>
    <w:rsid w:val="00F01E0B"/>
    <w:rsid w:val="00F80627"/>
    <w:rsid w:val="00FB7613"/>
    <w:rsid w:val="00FC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3E014"/>
  <w15:chartTrackingRefBased/>
  <w15:docId w15:val="{550F6D01-903B-4790-A3C5-89B53F9D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704"/>
  </w:style>
  <w:style w:type="paragraph" w:styleId="a5">
    <w:name w:val="footer"/>
    <w:basedOn w:val="a"/>
    <w:link w:val="a6"/>
    <w:uiPriority w:val="99"/>
    <w:unhideWhenUsed/>
    <w:rsid w:val="00557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伸弥</dc:creator>
  <cp:keywords/>
  <dc:description/>
  <cp:lastModifiedBy>田中 伸弥</cp:lastModifiedBy>
  <cp:revision>10</cp:revision>
  <dcterms:created xsi:type="dcterms:W3CDTF">2018-10-07T05:06:00Z</dcterms:created>
  <dcterms:modified xsi:type="dcterms:W3CDTF">2018-10-07T05:51:00Z</dcterms:modified>
</cp:coreProperties>
</file>