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60" w:rsidRDefault="006A10D3" w:rsidP="00494760">
      <w:pPr>
        <w:spacing w:line="360" w:lineRule="auto"/>
        <w:rPr>
          <w:rFonts w:ascii="Times New Roman" w:hAnsi="Times New Roman" w:cs="Times New Roman"/>
          <w:sz w:val="22"/>
        </w:rPr>
      </w:pPr>
      <w:r w:rsidRPr="006A10D3">
        <w:rPr>
          <w:rFonts w:ascii="Times New Roman" w:hAnsi="Times New Roman" w:cs="Times New Roman"/>
          <w:sz w:val="22"/>
        </w:rPr>
        <w:t>Cortical neural network alteration</w:t>
      </w:r>
      <w:bookmarkStart w:id="0" w:name="_GoBack"/>
      <w:bookmarkEnd w:id="0"/>
      <w:r w:rsidRPr="006A10D3">
        <w:rPr>
          <w:rFonts w:ascii="Times New Roman" w:hAnsi="Times New Roman" w:cs="Times New Roman"/>
          <w:sz w:val="22"/>
        </w:rPr>
        <w:t xml:space="preserve"> in neurodegenerative disease and development of </w:t>
      </w:r>
      <w:proofErr w:type="spellStart"/>
      <w:r w:rsidRPr="006A10D3">
        <w:rPr>
          <w:rFonts w:ascii="Times New Roman" w:hAnsi="Times New Roman" w:cs="Times New Roman"/>
          <w:sz w:val="22"/>
        </w:rPr>
        <w:t>therapeutical</w:t>
      </w:r>
      <w:proofErr w:type="spellEnd"/>
      <w:r w:rsidRPr="006A10D3">
        <w:rPr>
          <w:rFonts w:ascii="Times New Roman" w:hAnsi="Times New Roman" w:cs="Times New Roman"/>
          <w:sz w:val="22"/>
        </w:rPr>
        <w:t xml:space="preserve"> intervention</w:t>
      </w:r>
    </w:p>
    <w:p w:rsidR="00EB74A1" w:rsidRPr="00EB74A1" w:rsidRDefault="00EB74A1" w:rsidP="00494760">
      <w:pPr>
        <w:spacing w:line="360" w:lineRule="auto"/>
        <w:rPr>
          <w:rFonts w:ascii="Times New Roman" w:hAnsi="Times New Roman" w:cs="Times New Roman"/>
          <w:sz w:val="22"/>
        </w:rPr>
      </w:pPr>
      <w:r>
        <w:rPr>
          <w:rFonts w:ascii="Times New Roman" w:hAnsi="Times New Roman" w:cs="Times New Roman"/>
          <w:sz w:val="22"/>
        </w:rPr>
        <w:t>Jae Kyung Jeon</w:t>
      </w:r>
      <w:r>
        <w:rPr>
          <w:rFonts w:ascii="Times New Roman" w:hAnsi="Times New Roman" w:cs="Times New Roman"/>
          <w:sz w:val="22"/>
          <w:vertAlign w:val="superscript"/>
        </w:rPr>
        <w:t>1</w:t>
      </w:r>
      <w:r>
        <w:rPr>
          <w:rFonts w:ascii="Times New Roman" w:hAnsi="Times New Roman" w:cs="Times New Roman"/>
          <w:sz w:val="22"/>
        </w:rPr>
        <w:t>, Ganbat Dulguun</w:t>
      </w:r>
      <w:r>
        <w:rPr>
          <w:rFonts w:ascii="Times New Roman" w:hAnsi="Times New Roman" w:cs="Times New Roman"/>
          <w:sz w:val="22"/>
          <w:vertAlign w:val="superscript"/>
        </w:rPr>
        <w:t>1</w:t>
      </w:r>
      <w:r>
        <w:rPr>
          <w:rFonts w:ascii="Times New Roman" w:hAnsi="Times New Roman" w:cs="Times New Roman"/>
          <w:sz w:val="22"/>
        </w:rPr>
        <w:t xml:space="preserve">, </w:t>
      </w:r>
      <w:proofErr w:type="spellStart"/>
      <w:r>
        <w:rPr>
          <w:rFonts w:ascii="Times New Roman" w:hAnsi="Times New Roman" w:cs="Times New Roman"/>
          <w:sz w:val="22"/>
        </w:rPr>
        <w:t>Mi-Yeon</w:t>
      </w:r>
      <w:proofErr w:type="spellEnd"/>
      <w:r>
        <w:rPr>
          <w:rFonts w:ascii="Times New Roman" w:hAnsi="Times New Roman" w:cs="Times New Roman"/>
          <w:sz w:val="22"/>
        </w:rPr>
        <w:t xml:space="preserve"> Kim</w:t>
      </w:r>
      <w:r>
        <w:rPr>
          <w:rFonts w:ascii="Times New Roman" w:hAnsi="Times New Roman" w:cs="Times New Roman"/>
          <w:sz w:val="22"/>
          <w:vertAlign w:val="superscript"/>
        </w:rPr>
        <w:t>2</w:t>
      </w:r>
      <w:r w:rsidRPr="00EB74A1">
        <w:rPr>
          <w:rFonts w:ascii="Times New Roman" w:hAnsi="Times New Roman" w:cs="Times New Roman"/>
          <w:sz w:val="22"/>
        </w:rPr>
        <w:t xml:space="preserve">, </w:t>
      </w:r>
      <w:r>
        <w:rPr>
          <w:rFonts w:ascii="Times New Roman" w:hAnsi="Times New Roman" w:cs="Times New Roman"/>
          <w:sz w:val="22"/>
        </w:rPr>
        <w:t>Sungho Han</w:t>
      </w:r>
      <w:r>
        <w:rPr>
          <w:rFonts w:ascii="Times New Roman" w:hAnsi="Times New Roman" w:cs="Times New Roman"/>
          <w:sz w:val="22"/>
          <w:vertAlign w:val="superscript"/>
        </w:rPr>
        <w:t>2</w:t>
      </w:r>
      <w:r>
        <w:rPr>
          <w:rFonts w:ascii="Times New Roman" w:hAnsi="Times New Roman" w:cs="Times New Roman"/>
          <w:sz w:val="22"/>
        </w:rPr>
        <w:t xml:space="preserve">, </w:t>
      </w:r>
      <w:r w:rsidRPr="00EB74A1">
        <w:rPr>
          <w:rFonts w:ascii="Times New Roman" w:hAnsi="Times New Roman" w:cs="Times New Roman"/>
          <w:sz w:val="22"/>
        </w:rPr>
        <w:t>Sungho Hong</w:t>
      </w:r>
      <w:r>
        <w:rPr>
          <w:rFonts w:ascii="Times New Roman" w:hAnsi="Times New Roman" w:cs="Times New Roman"/>
          <w:sz w:val="22"/>
          <w:vertAlign w:val="superscript"/>
        </w:rPr>
        <w:t>3</w:t>
      </w:r>
      <w:r>
        <w:rPr>
          <w:rFonts w:ascii="Times New Roman" w:hAnsi="Times New Roman" w:cs="Times New Roman"/>
          <w:sz w:val="22"/>
        </w:rPr>
        <w:t>, Sang Seong Kim</w:t>
      </w:r>
      <w:r>
        <w:rPr>
          <w:rFonts w:ascii="Times New Roman" w:hAnsi="Times New Roman" w:cs="Times New Roman"/>
          <w:sz w:val="22"/>
          <w:vertAlign w:val="superscript"/>
        </w:rPr>
        <w:t>1</w:t>
      </w:r>
      <w:r>
        <w:rPr>
          <w:rFonts w:ascii="Times New Roman" w:hAnsi="Times New Roman" w:cs="Times New Roman"/>
          <w:sz w:val="22"/>
        </w:rPr>
        <w:t xml:space="preserve"> </w:t>
      </w:r>
    </w:p>
    <w:p w:rsidR="00EB74A1" w:rsidRDefault="00EB74A1" w:rsidP="00494760">
      <w:pPr>
        <w:spacing w:line="360" w:lineRule="auto"/>
        <w:rPr>
          <w:rFonts w:ascii="Times New Roman" w:hAnsi="Times New Roman" w:cs="Times New Roman"/>
          <w:sz w:val="22"/>
        </w:rPr>
      </w:pPr>
      <w:r>
        <w:rPr>
          <w:rFonts w:ascii="Times New Roman" w:hAnsi="Times New Roman" w:cs="Times New Roman"/>
          <w:sz w:val="22"/>
          <w:vertAlign w:val="superscript"/>
        </w:rPr>
        <w:t>1</w:t>
      </w:r>
      <w:r>
        <w:rPr>
          <w:rFonts w:ascii="Times New Roman" w:hAnsi="Times New Roman" w:cs="Times New Roman" w:hint="eastAsia"/>
          <w:sz w:val="22"/>
        </w:rPr>
        <w:t>H</w:t>
      </w:r>
      <w:r>
        <w:rPr>
          <w:rFonts w:ascii="Times New Roman" w:hAnsi="Times New Roman" w:cs="Times New Roman"/>
          <w:sz w:val="22"/>
        </w:rPr>
        <w:t xml:space="preserve">anyang University ERICA, College of Pharmacy, </w:t>
      </w:r>
      <w:proofErr w:type="spellStart"/>
      <w:r>
        <w:rPr>
          <w:rFonts w:ascii="Times New Roman" w:hAnsi="Times New Roman" w:cs="Times New Roman"/>
          <w:sz w:val="22"/>
        </w:rPr>
        <w:t>Gyeonggi</w:t>
      </w:r>
      <w:proofErr w:type="spellEnd"/>
      <w:r>
        <w:rPr>
          <w:rFonts w:ascii="Times New Roman" w:hAnsi="Times New Roman" w:cs="Times New Roman"/>
          <w:sz w:val="22"/>
        </w:rPr>
        <w:t>-do 15588, Korea</w:t>
      </w:r>
    </w:p>
    <w:p w:rsidR="00EB74A1" w:rsidRPr="00A03A05" w:rsidRDefault="00EB74A1" w:rsidP="00EB74A1">
      <w:pPr>
        <w:widowControl/>
        <w:wordWrap/>
        <w:autoSpaceDE/>
        <w:autoSpaceDN/>
        <w:spacing w:after="0" w:line="480" w:lineRule="auto"/>
        <w:contextualSpacing/>
        <w:rPr>
          <w:rFonts w:ascii="Times New Roman" w:eastAsia="굴림" w:hAnsi="Times New Roman" w:cs="Times New Roman"/>
          <w:kern w:val="0"/>
          <w:sz w:val="24"/>
          <w:szCs w:val="24"/>
        </w:rPr>
      </w:pPr>
      <w:r>
        <w:rPr>
          <w:rFonts w:ascii="Times New Roman" w:eastAsia="굴림" w:hAnsi="Times New Roman" w:cs="Times New Roman"/>
          <w:kern w:val="0"/>
          <w:sz w:val="24"/>
          <w:szCs w:val="24"/>
          <w:vertAlign w:val="superscript"/>
        </w:rPr>
        <w:t>2</w:t>
      </w:r>
      <w:r w:rsidRPr="00A03A05">
        <w:rPr>
          <w:rFonts w:ascii="Times New Roman" w:eastAsia="굴림" w:hAnsi="Times New Roman" w:cs="Times New Roman"/>
          <w:kern w:val="0"/>
          <w:sz w:val="24"/>
          <w:szCs w:val="24"/>
        </w:rPr>
        <w:t>GENUV Inc., Seoul 04520, Korea</w:t>
      </w:r>
    </w:p>
    <w:p w:rsidR="00EB74A1" w:rsidRPr="00EB74A1" w:rsidRDefault="00EB74A1" w:rsidP="00494760">
      <w:pPr>
        <w:spacing w:line="360" w:lineRule="auto"/>
        <w:rPr>
          <w:rFonts w:ascii="Times New Roman" w:hAnsi="Times New Roman" w:cs="Times New Roman"/>
          <w:sz w:val="22"/>
        </w:rPr>
      </w:pPr>
      <w:r>
        <w:rPr>
          <w:rFonts w:ascii="Times New Roman" w:hAnsi="Times New Roman" w:cs="Times New Roman"/>
          <w:sz w:val="22"/>
          <w:vertAlign w:val="superscript"/>
        </w:rPr>
        <w:t>3</w:t>
      </w:r>
      <w:r w:rsidRPr="00EB74A1">
        <w:rPr>
          <w:rFonts w:ascii="Times New Roman" w:hAnsi="Times New Roman" w:cs="Times New Roman"/>
          <w:sz w:val="22"/>
        </w:rPr>
        <w:t>Okinawa Institute of Science and Technology, Okinawa 904-0495, Japan</w:t>
      </w:r>
    </w:p>
    <w:p w:rsidR="00EB74A1" w:rsidRDefault="00EB74A1" w:rsidP="00494760">
      <w:pPr>
        <w:spacing w:line="360" w:lineRule="auto"/>
        <w:rPr>
          <w:rFonts w:ascii="Times New Roman" w:hAnsi="Times New Roman" w:cs="Times New Roman"/>
          <w:sz w:val="22"/>
        </w:rPr>
      </w:pPr>
    </w:p>
    <w:p w:rsidR="00EB74A1" w:rsidRPr="00EB74A1" w:rsidRDefault="00EB74A1" w:rsidP="00494760">
      <w:pPr>
        <w:spacing w:line="360" w:lineRule="auto"/>
        <w:rPr>
          <w:rFonts w:ascii="Times New Roman" w:hAnsi="Times New Roman" w:cs="Times New Roman" w:hint="eastAsia"/>
          <w:b/>
          <w:sz w:val="22"/>
        </w:rPr>
      </w:pPr>
      <w:r w:rsidRPr="00EB74A1">
        <w:rPr>
          <w:rFonts w:ascii="Times New Roman" w:hAnsi="Times New Roman" w:cs="Times New Roman" w:hint="eastAsia"/>
          <w:b/>
          <w:sz w:val="22"/>
        </w:rPr>
        <w:t>A</w:t>
      </w:r>
      <w:r w:rsidRPr="00EB74A1">
        <w:rPr>
          <w:rFonts w:ascii="Times New Roman" w:hAnsi="Times New Roman" w:cs="Times New Roman"/>
          <w:b/>
          <w:sz w:val="22"/>
        </w:rPr>
        <w:t>bstract</w:t>
      </w:r>
    </w:p>
    <w:p w:rsidR="0006466B" w:rsidRDefault="00494760" w:rsidP="00494760">
      <w:pPr>
        <w:spacing w:line="360" w:lineRule="auto"/>
        <w:rPr>
          <w:rFonts w:ascii="Times New Roman" w:hAnsi="Times New Roman" w:cs="Times New Roman"/>
          <w:color w:val="000000"/>
          <w:sz w:val="22"/>
        </w:rPr>
      </w:pPr>
      <w:r w:rsidRPr="00494760">
        <w:rPr>
          <w:rFonts w:ascii="Times New Roman" w:hAnsi="Times New Roman" w:cs="Times New Roman"/>
          <w:color w:val="000000"/>
          <w:sz w:val="22"/>
        </w:rPr>
        <w:t>Neurodegenerative diseases such as Alzheimer’s and Parkinson’s are the most devastating diseases harming neuronal c</w:t>
      </w:r>
      <w:r>
        <w:rPr>
          <w:rFonts w:ascii="Times New Roman" w:hAnsi="Times New Roman" w:cs="Times New Roman"/>
          <w:color w:val="000000"/>
          <w:sz w:val="22"/>
        </w:rPr>
        <w:t xml:space="preserve">ells in central nerve system. Accumulation of </w:t>
      </w:r>
      <w:r w:rsidR="0071003A">
        <w:rPr>
          <w:rFonts w:ascii="Times New Roman" w:hAnsi="Times New Roman" w:cs="Times New Roman"/>
          <w:color w:val="000000"/>
          <w:sz w:val="22"/>
        </w:rPr>
        <w:t>decades of research has elucidated molecular and cellular mechanisms as disease progresses, however, the exact causal relation</w:t>
      </w:r>
      <w:r w:rsidR="0006466B">
        <w:rPr>
          <w:rFonts w:ascii="Times New Roman" w:hAnsi="Times New Roman" w:cs="Times New Roman"/>
          <w:color w:val="000000"/>
          <w:sz w:val="22"/>
        </w:rPr>
        <w:t>ship</w:t>
      </w:r>
      <w:r w:rsidR="0071003A">
        <w:rPr>
          <w:rFonts w:ascii="Times New Roman" w:hAnsi="Times New Roman" w:cs="Times New Roman"/>
          <w:color w:val="000000"/>
          <w:sz w:val="22"/>
        </w:rPr>
        <w:t xml:space="preserve"> remains elusive. </w:t>
      </w:r>
      <w:r w:rsidR="002C7664">
        <w:rPr>
          <w:rFonts w:ascii="Times New Roman" w:hAnsi="Times New Roman" w:cs="Times New Roman"/>
          <w:color w:val="000000"/>
          <w:sz w:val="22"/>
        </w:rPr>
        <w:t xml:space="preserve">Previously. the cortex neuron activities in disease model are recorded in low quantity by patch </w:t>
      </w:r>
      <w:proofErr w:type="spellStart"/>
      <w:r w:rsidR="002C7664">
        <w:rPr>
          <w:rFonts w:ascii="Times New Roman" w:hAnsi="Times New Roman" w:cs="Times New Roman"/>
          <w:color w:val="000000"/>
          <w:sz w:val="22"/>
        </w:rPr>
        <w:t>calmping</w:t>
      </w:r>
      <w:proofErr w:type="spellEnd"/>
      <w:r w:rsidR="002C7664">
        <w:rPr>
          <w:rFonts w:ascii="Times New Roman" w:hAnsi="Times New Roman" w:cs="Times New Roman"/>
          <w:color w:val="000000"/>
          <w:sz w:val="22"/>
        </w:rPr>
        <w:t xml:space="preserve"> or 64 channel </w:t>
      </w:r>
      <w:proofErr w:type="spellStart"/>
      <w:r w:rsidR="002C7664">
        <w:rPr>
          <w:rFonts w:ascii="Times New Roman" w:hAnsi="Times New Roman" w:cs="Times New Roman"/>
          <w:color w:val="000000"/>
          <w:sz w:val="22"/>
        </w:rPr>
        <w:t>multielectrode</w:t>
      </w:r>
      <w:proofErr w:type="spellEnd"/>
      <w:r w:rsidR="002C7664">
        <w:rPr>
          <w:rFonts w:ascii="Times New Roman" w:hAnsi="Times New Roman" w:cs="Times New Roman"/>
          <w:color w:val="000000"/>
          <w:sz w:val="22"/>
        </w:rPr>
        <w:t xml:space="preserve"> array (MEA) in which case the high resolution of neural circuit is hard to obtain.</w:t>
      </w:r>
      <w:r w:rsidR="0006466B">
        <w:rPr>
          <w:rFonts w:ascii="Times New Roman" w:hAnsi="Times New Roman" w:cs="Times New Roman"/>
          <w:color w:val="000000"/>
          <w:sz w:val="22"/>
        </w:rPr>
        <w:t xml:space="preserve"> Here we applied a high density MEA system to record the propagation of neuronal activity in cortex layers and hippocampus of Alzheimer’s and Parkinson model animals. In addition, patch clamp recordings indicate suppression of long term potentiation (LTP) in the circuits. Current source density and entropy analysis from MEA recordings reveal decorrelation in neural network hampering propagation of activity transmission within circuits. </w:t>
      </w:r>
      <w:r w:rsidR="00B317F7">
        <w:rPr>
          <w:rFonts w:ascii="Times New Roman" w:hAnsi="Times New Roman" w:cs="Times New Roman"/>
          <w:color w:val="000000"/>
          <w:sz w:val="22"/>
        </w:rPr>
        <w:t>Mo</w:t>
      </w:r>
      <w:r w:rsidR="00650C94">
        <w:rPr>
          <w:rFonts w:ascii="Times New Roman" w:hAnsi="Times New Roman" w:cs="Times New Roman"/>
          <w:color w:val="000000"/>
          <w:sz w:val="22"/>
        </w:rPr>
        <w:t>lecular markers for synaptic</w:t>
      </w:r>
      <w:r w:rsidR="00B317F7">
        <w:rPr>
          <w:rFonts w:ascii="Times New Roman" w:hAnsi="Times New Roman" w:cs="Times New Roman"/>
          <w:color w:val="000000"/>
          <w:sz w:val="22"/>
        </w:rPr>
        <w:t xml:space="preserve"> interaction suggest evidence for the impedance. With this novel technique we are suggesting a potential therapeutic possibility to improve the symptom of </w:t>
      </w:r>
      <w:r w:rsidR="00B317F7" w:rsidRPr="00494760">
        <w:rPr>
          <w:rFonts w:ascii="Times New Roman" w:hAnsi="Times New Roman" w:cs="Times New Roman"/>
          <w:color w:val="000000"/>
          <w:sz w:val="22"/>
        </w:rPr>
        <w:t>Neurodegenerative diseases</w:t>
      </w:r>
      <w:r w:rsidR="00B317F7">
        <w:rPr>
          <w:rFonts w:ascii="Times New Roman" w:hAnsi="Times New Roman" w:cs="Times New Roman"/>
          <w:color w:val="000000"/>
          <w:sz w:val="22"/>
        </w:rPr>
        <w:t>.</w:t>
      </w:r>
    </w:p>
    <w:p w:rsidR="00EB74A1" w:rsidRDefault="00EB74A1" w:rsidP="00494760">
      <w:pPr>
        <w:spacing w:line="360" w:lineRule="auto"/>
        <w:rPr>
          <w:rFonts w:ascii="Times New Roman" w:hAnsi="Times New Roman" w:cs="Times New Roman"/>
          <w:color w:val="000000"/>
          <w:sz w:val="22"/>
        </w:rPr>
      </w:pPr>
    </w:p>
    <w:p w:rsidR="00EB74A1" w:rsidRPr="0006466B" w:rsidRDefault="00EB74A1" w:rsidP="00494760">
      <w:pPr>
        <w:spacing w:line="360" w:lineRule="auto"/>
        <w:rPr>
          <w:rFonts w:ascii="Times New Roman" w:hAnsi="Times New Roman" w:cs="Times New Roman"/>
          <w:color w:val="000000"/>
          <w:sz w:val="22"/>
        </w:rPr>
      </w:pPr>
      <w:r w:rsidRPr="00EB74A1">
        <w:rPr>
          <w:rFonts w:ascii="Times New Roman" w:hAnsi="Times New Roman" w:cs="Times New Roman"/>
          <w:b/>
          <w:color w:val="000000"/>
          <w:sz w:val="22"/>
        </w:rPr>
        <w:t>Keywords</w:t>
      </w:r>
      <w:r>
        <w:rPr>
          <w:rFonts w:ascii="Times New Roman" w:hAnsi="Times New Roman" w:cs="Times New Roman"/>
          <w:color w:val="000000"/>
          <w:sz w:val="22"/>
        </w:rPr>
        <w:t xml:space="preserve">: </w:t>
      </w:r>
      <w:r w:rsidRPr="00494760">
        <w:rPr>
          <w:rFonts w:ascii="Times New Roman" w:hAnsi="Times New Roman" w:cs="Times New Roman"/>
          <w:color w:val="000000"/>
          <w:sz w:val="22"/>
        </w:rPr>
        <w:t>Neurodegenerative diseases</w:t>
      </w:r>
      <w:r>
        <w:rPr>
          <w:rFonts w:ascii="Times New Roman" w:hAnsi="Times New Roman" w:cs="Times New Roman"/>
          <w:color w:val="000000"/>
          <w:sz w:val="22"/>
        </w:rPr>
        <w:t>, neural circuit, MEA, decorrelation</w:t>
      </w:r>
    </w:p>
    <w:sectPr w:rsidR="00EB74A1" w:rsidRPr="0006466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60"/>
    <w:rsid w:val="0006466B"/>
    <w:rsid w:val="002C7664"/>
    <w:rsid w:val="00494760"/>
    <w:rsid w:val="00650C94"/>
    <w:rsid w:val="006A10D3"/>
    <w:rsid w:val="0071003A"/>
    <w:rsid w:val="00B317F7"/>
    <w:rsid w:val="00DA2F31"/>
    <w:rsid w:val="00EB74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DA73"/>
  <w15:chartTrackingRefBased/>
  <w15:docId w15:val="{1E94DBAC-6ADA-4004-93B9-A97322BF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sang seong</dc:creator>
  <cp:keywords/>
  <dc:description/>
  <cp:lastModifiedBy>kim sang seong</cp:lastModifiedBy>
  <cp:revision>2</cp:revision>
  <dcterms:created xsi:type="dcterms:W3CDTF">2019-08-27T03:41:00Z</dcterms:created>
  <dcterms:modified xsi:type="dcterms:W3CDTF">2019-08-27T03:41:00Z</dcterms:modified>
</cp:coreProperties>
</file>